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78"/>
        <w:gridCol w:w="116"/>
        <w:gridCol w:w="1548"/>
        <w:gridCol w:w="3106"/>
        <w:gridCol w:w="362"/>
        <w:gridCol w:w="1271"/>
        <w:gridCol w:w="882"/>
        <w:gridCol w:w="1843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publiczne członków sieci współpracy konsultantów powiatowych ds. doradztwa edukacyjno-zawodowego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Zgadzam się na umieszczenie moich danych zawartych w tabeli na stronie internetowej Centrum Edukacji Nauczycieli w Gdańsku oraz przekazanie ich Wojewódzkiemu Urzędowi Pracy w Gdańsku i powiatowym urzędom pracy z terenu wojewód</w:t>
            </w:r>
            <w:bookmarkStart w:id="0" w:name="_GoBack"/>
            <w:bookmarkEnd w:id="0"/>
            <w:r>
              <w:rPr>
                <w:sz w:val="18"/>
                <w:szCs w:val="18"/>
              </w:rPr>
              <w:t>ztwa pomorskiego. Potwierdzam prawdziwość moich danych i zastrzegam sobie prawo do ich zmiany.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instytucji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Adres </w:t>
            </w: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Strona internetowa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i 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bytowski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 Rychter-Miazga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Powiatowe Centrum Edukacji Zawodowej, Bytów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chojnicki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Alina Urbańska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Kształcenia Zawodowego i Ustawicznego, Chojnice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człuchowski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Włódzik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Powiatowy Ośrodek Edukacji, Kultury, Sportu i Turystyki, Człuchów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Gdańsk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Kariona Chamier-Ciemińska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Kształcenia Zawodowego i Ustawicznego nr 1/Centrum Rozwoju Talentów, Gdańsk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gdański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Chojecka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Starostwo Powiatowe Pruszcz Gdański, Zespół Szkół Rolniczych Centrum Kształcenia Praktycznego, Rusocin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Gdynia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kartuski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Cyrocka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Inicjatyw Edukacyjnych, Kartuzy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kościerski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kwidzyński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Jolanta Bryłka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Psychologiczno-Pedagogiczna, Kwidzyn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lęborski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Bożena Murawska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Psychologiczno-Pedagogiczna, Lębork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malborski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nowodworski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Watkowska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im. Na Bursztynowym Szlaku,  Mikoszewo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pucki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Ryske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Psychologiczno-Pedagogiczna, Puck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słupski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Luiza Rajkowska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Psychologiczno-Pedagogiczna (Słupsk, Fabryczna 1)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Słupsk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Alina Bacic-Saliszewska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Miejska Poradnia Psychologiczno-Pedagogiczna (Słupsk, Narutowicza 9)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Miasto Sopot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Karczewska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Kształcenia Ustawicznego, Sopot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starogardzki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Spych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Szkół Ekonomicznych,  Starogard Gdański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sztumski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Dąbrowska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Poradnia Psychologiczno-Pedagogiczna, Sztum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tczewski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Zimna-Koszczyńska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Kształcenia Zawodowego, Starostwo Powiatowe, Tczew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 wejherowski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Karolina Pobłocka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Powiatowy Zespół Poradni Psychologiczno-Pedagogicznych, Wejherowo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WUP/CIiPKZ Gdańsk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Krzysztof Świętalski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Wojewódzki Urząd Pracy w Gdańsku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WUP/CIiPKZ Słupsk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Olszówka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Wojewódzki Urząd Pracy w Gdańsku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SWP/CEN</w:t>
            </w:r>
          </w:p>
        </w:tc>
        <w:tc>
          <w:tcPr>
            <w:tcW w:w="1664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Barbara Szymańska</w:t>
            </w:r>
          </w:p>
        </w:tc>
        <w:tc>
          <w:tcPr>
            <w:tcW w:w="3468" w:type="dxa"/>
            <w:gridSpan w:val="2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Centrum Edukacji Nauczycieli w Gdańsku</w:t>
            </w:r>
          </w:p>
        </w:tc>
        <w:tc>
          <w:tcPr>
            <w:tcW w:w="127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gen. J. Hallera 14, 80-401 Gdańsk</w:t>
            </w:r>
          </w:p>
        </w:tc>
        <w:tc>
          <w:tcPr>
            <w:tcW w:w="882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58 34 04 156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"mailto:barbara.szymanska@cen.gda.pl" </w:instrText>
            </w:r>
            <w:r>
              <w:fldChar w:fldCharType="separate"/>
            </w:r>
            <w:r>
              <w:rPr>
                <w:rStyle w:val="5"/>
                <w:sz w:val="16"/>
                <w:szCs w:val="16"/>
              </w:rPr>
              <w:t>barbara.szymanska@cen.gda.pl</w:t>
            </w:r>
            <w:r>
              <w:rPr>
                <w:rStyle w:val="5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"http://www.cen.gda.pl/" </w:instrText>
            </w:r>
            <w:r>
              <w:fldChar w:fldCharType="separate"/>
            </w:r>
            <w:r>
              <w:rPr>
                <w:rStyle w:val="5"/>
                <w:sz w:val="16"/>
                <w:szCs w:val="16"/>
              </w:rPr>
              <w:t>www.cen.gda.pl</w:t>
            </w:r>
            <w:r>
              <w:rPr>
                <w:rStyle w:val="5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sectPr>
      <w:headerReference r:id="rId3" w:type="default"/>
      <w:footerReference r:id="rId4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169545</wp:posOffset>
          </wp:positionH>
          <wp:positionV relativeFrom="page">
            <wp:posOffset>6769735</wp:posOffset>
          </wp:positionV>
          <wp:extent cx="3933825" cy="156210"/>
          <wp:effectExtent l="0" t="0" r="9525" b="0"/>
          <wp:wrapNone/>
          <wp:docPr id="10" name="Obraz 10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3825" cy="15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7601585</wp:posOffset>
          </wp:positionH>
          <wp:positionV relativeFrom="paragraph">
            <wp:posOffset>-67945</wp:posOffset>
          </wp:positionV>
          <wp:extent cx="1875790" cy="370205"/>
          <wp:effectExtent l="0" t="0" r="0" b="0"/>
          <wp:wrapTight wrapText="bothSides">
            <wp:wrapPolygon>
              <wp:start x="0" y="0"/>
              <wp:lineTo x="0" y="20007"/>
              <wp:lineTo x="21278" y="20007"/>
              <wp:lineTo x="212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1938020</wp:posOffset>
          </wp:positionH>
          <wp:positionV relativeFrom="paragraph">
            <wp:posOffset>-319405</wp:posOffset>
          </wp:positionV>
          <wp:extent cx="4982210" cy="532765"/>
          <wp:effectExtent l="0" t="0" r="8890" b="635"/>
          <wp:wrapTight wrapText="bothSides">
            <wp:wrapPolygon>
              <wp:start x="0" y="0"/>
              <wp:lineTo x="0" y="20853"/>
              <wp:lineTo x="21556" y="20853"/>
              <wp:lineTo x="21556" y="0"/>
              <wp:lineTo x="0" y="0"/>
            </wp:wrapPolygon>
          </wp:wrapTight>
          <wp:docPr id="1" name="Obraz 1" descr="C:\Users\barbara.szymanska\Desktop\promocyjne\nagłówek listownika czarno_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arbara.szymanska\Desktop\promocyjne\nagłówek listownika czarno_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2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C"/>
    <w:rsid w:val="000A3006"/>
    <w:rsid w:val="000B3417"/>
    <w:rsid w:val="004A6E9C"/>
    <w:rsid w:val="00687584"/>
    <w:rsid w:val="0069708D"/>
    <w:rsid w:val="007901C4"/>
    <w:rsid w:val="00837150"/>
    <w:rsid w:val="00D57161"/>
    <w:rsid w:val="00DC27F9"/>
    <w:rsid w:val="05793E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Nagłówek Znak"/>
    <w:basedOn w:val="4"/>
    <w:link w:val="3"/>
    <w:uiPriority w:val="99"/>
  </w:style>
  <w:style w:type="character" w:customStyle="1" w:styleId="9">
    <w:name w:val="Stopka Znak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ATC</Company>
  <Pages>2</Pages>
  <Words>397</Words>
  <Characters>2385</Characters>
  <Lines>19</Lines>
  <Paragraphs>5</Paragraphs>
  <TotalTime>0</TotalTime>
  <ScaleCrop>false</ScaleCrop>
  <LinksUpToDate>false</LinksUpToDate>
  <CharactersWithSpaces>2777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2017-06-09T12:35:00Z</dcterms:created>
  <dc:creator>barbara.szymanska</dc:creator>
  <cp:lastModifiedBy>Start</cp:lastModifiedBy>
  <dcterms:modified xsi:type="dcterms:W3CDTF">2017-06-29T11:28:37Z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